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Reward Points Demo Notes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Backend 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Секция Extension settings  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текущем 21м (последнем) степе секции заменить кнопку </w:t>
      </w:r>
      <w:r w:rsidDel="00000000" w:rsidR="00000000" w:rsidRPr="00000000">
        <w:rPr>
          <w:b w:val="1"/>
          <w:rtl w:val="0"/>
        </w:rPr>
        <w:t xml:space="preserve">Next Tutorial</w:t>
      </w:r>
      <w:r w:rsidDel="00000000" w:rsidR="00000000" w:rsidRPr="00000000">
        <w:rPr>
          <w:rtl w:val="0"/>
        </w:rPr>
        <w:t xml:space="preserve"> во всплывающем окне на кнопку </w:t>
      </w:r>
      <w:r w:rsidDel="00000000" w:rsidR="00000000" w:rsidRPr="00000000">
        <w:rPr>
          <w:b w:val="1"/>
          <w:rtl w:val="0"/>
        </w:rPr>
        <w:t xml:space="preserve">Next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При нажатии на Next юзер будет переходить по этой ссылке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http://magento2points.demo2.aheadworks.com/admin/catalog/category/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На эту страницу мы добавим еще один степ: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43600" cy="3517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Всплывающее окно расположим над выделением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40" w:line="259" w:lineRule="auto"/>
        <w:rPr>
          <w:rFonts w:ascii="Helvetica Neue" w:cs="Helvetica Neue" w:eastAsia="Helvetica Neue" w:hAnsi="Helvetica Neue"/>
          <w:b w:val="1"/>
          <w:color w:val="41362f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1362f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3571875" cy="144394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025" y="695075"/>
                          <a:ext cx="3571875" cy="1443949"/>
                          <a:chOff x="431025" y="695075"/>
                          <a:chExt cx="3118500" cy="12483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431025" y="695075"/>
                            <a:ext cx="3118500" cy="124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2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41362f"/>
                                  <w:sz w:val="18"/>
                                  <w:vertAlign w:val="baseline"/>
                                </w:rPr>
                                <w:t xml:space="preserve">Spending permissions per category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41362f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41362f"/>
                                  <w:sz w:val="18"/>
                                  <w:vertAlign w:val="baseline"/>
                                </w:rPr>
                                <w:t xml:space="preserve">Define whether to allow point usage when purchasing  products within each particular category (up to subcategories).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41362f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41362f"/>
                                  <w:sz w:val="18"/>
                                  <w:u w:val="single"/>
                                  <w:vertAlign w:val="baseline"/>
                                </w:rPr>
                                <w:t xml:space="preserve">Close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370700" y="1574725"/>
                            <a:ext cx="752400" cy="285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1155C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Back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185075" y="1574725"/>
                            <a:ext cx="1252200" cy="285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Next Tutorial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71875" cy="1443949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4439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0" w:line="259" w:lineRule="auto"/>
        <w:rPr>
          <w:rFonts w:ascii="Helvetica Neue" w:cs="Helvetica Neue" w:eastAsia="Helvetica Neue" w:hAnsi="Helvetica Neue"/>
          <w:b w:val="1"/>
          <w:color w:val="4136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40" w:line="259" w:lineRule="auto"/>
        <w:rPr>
          <w:rFonts w:ascii="Helvetica Neue" w:cs="Helvetica Neue" w:eastAsia="Helvetica Neue" w:hAnsi="Helvetica Neue"/>
          <w:b w:val="1"/>
          <w:color w:val="4136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Теперь этот степ будет у нас последним в данной секции. При нажати на кнопку </w:t>
      </w:r>
      <w:r w:rsidDel="00000000" w:rsidR="00000000" w:rsidRPr="00000000">
        <w:rPr>
          <w:b w:val="1"/>
          <w:rtl w:val="0"/>
        </w:rPr>
        <w:t xml:space="preserve">Next Tutorial</w:t>
      </w:r>
      <w:r w:rsidDel="00000000" w:rsidR="00000000" w:rsidRPr="00000000">
        <w:rPr>
          <w:rtl w:val="0"/>
        </w:rPr>
        <w:t xml:space="preserve">, юзер будет переходить на начало следующей секции: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b w:val="1"/>
          <w:color w:val="41362f"/>
          <w:sz w:val="18"/>
          <w:szCs w:val="18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http://magento2points.demo2.aheadworks.com/admin/aw_reward_points/transactions/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gento2points.demo2.aheadworks.com/admin/aw_reward_points/transactions/" TargetMode="External"/><Relationship Id="rId5" Type="http://schemas.openxmlformats.org/officeDocument/2006/relationships/styles" Target="styles.xml"/><Relationship Id="rId6" Type="http://schemas.openxmlformats.org/officeDocument/2006/relationships/hyperlink" Target="http://magento2points.demo2.aheadworks.com/admin/catalog/category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